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C493" w14:textId="77777777" w:rsidR="00564B93" w:rsidRPr="00012F06" w:rsidRDefault="002D4220" w:rsidP="00012F06">
      <w:pPr>
        <w:pStyle w:val="Heading2"/>
        <w:spacing w:before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573B52" w:rsidRPr="00012F06">
        <w:rPr>
          <w:rFonts w:asciiTheme="minorHAnsi" w:hAnsiTheme="minorHAnsi"/>
        </w:rPr>
        <w:t>eld</w:t>
      </w:r>
      <w:r w:rsidR="00564B93" w:rsidRPr="00012F06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11/12/2014</w:t>
      </w:r>
    </w:p>
    <w:p w14:paraId="44DD2E91" w14:textId="77777777" w:rsidR="0055100E" w:rsidRPr="002D4220" w:rsidRDefault="002D4220" w:rsidP="00BB1E65">
      <w:pPr>
        <w:pStyle w:val="Heading1"/>
      </w:pPr>
      <w:r>
        <w:t>GA Minutes</w:t>
      </w:r>
    </w:p>
    <w:p w14:paraId="7450517B" w14:textId="77777777" w:rsidR="002D4220" w:rsidRPr="00947276" w:rsidRDefault="0055100E" w:rsidP="00BB1E65">
      <w:pPr>
        <w:pStyle w:val="ListNumber"/>
        <w:tabs>
          <w:tab w:val="clear" w:pos="360"/>
          <w:tab w:val="num" w:pos="993"/>
        </w:tabs>
        <w:spacing w:line="240" w:lineRule="auto"/>
        <w:ind w:left="425" w:hanging="425"/>
        <w:contextualSpacing w:val="0"/>
        <w:rPr>
          <w:b/>
          <w:lang w:val="en-US"/>
        </w:rPr>
      </w:pPr>
      <w:r w:rsidRPr="00BB1E65">
        <w:rPr>
          <w:b/>
          <w:lang w:val="en-GB"/>
        </w:rPr>
        <w:t>Welcome by Trine Stausgaard Munk (</w:t>
      </w:r>
      <w:proofErr w:type="spellStart"/>
      <w:r w:rsidRPr="00BB1E65">
        <w:rPr>
          <w:b/>
          <w:lang w:val="en-GB"/>
        </w:rPr>
        <w:t>Rambøll</w:t>
      </w:r>
      <w:proofErr w:type="spellEnd"/>
      <w:r w:rsidRPr="00BB1E65">
        <w:rPr>
          <w:b/>
          <w:lang w:val="en-GB"/>
        </w:rPr>
        <w:t>)</w:t>
      </w:r>
      <w:r w:rsidR="002D4220" w:rsidRPr="00BB1E65">
        <w:rPr>
          <w:b/>
          <w:lang w:val="en-GB"/>
        </w:rPr>
        <w:t>,</w:t>
      </w:r>
      <w:r w:rsidR="007B11C9" w:rsidRPr="007B11C9">
        <w:rPr>
          <w:b/>
          <w:lang w:val="en-US"/>
        </w:rPr>
        <w:t xml:space="preserve"> explanation about why we change the articles and details about the changes. </w:t>
      </w:r>
    </w:p>
    <w:p w14:paraId="4852CF99" w14:textId="77777777" w:rsidR="002D4220" w:rsidRPr="003E7FAC" w:rsidRDefault="002D4220" w:rsidP="00BB1E65">
      <w:pPr>
        <w:pStyle w:val="ListNumber"/>
        <w:tabs>
          <w:tab w:val="clear" w:pos="360"/>
          <w:tab w:val="num" w:pos="0"/>
        </w:tabs>
        <w:spacing w:before="240"/>
        <w:ind w:left="426" w:hanging="426"/>
        <w:contextualSpacing w:val="0"/>
        <w:rPr>
          <w:b/>
          <w:lang w:val="en-US"/>
        </w:rPr>
      </w:pPr>
      <w:r w:rsidRPr="003E7FAC">
        <w:rPr>
          <w:b/>
          <w:lang w:val="en-US"/>
        </w:rPr>
        <w:t>Articles were adopted without objections</w:t>
      </w:r>
    </w:p>
    <w:p w14:paraId="2BF2FA6C" w14:textId="77777777" w:rsidR="002D4220" w:rsidRPr="00947276" w:rsidRDefault="007B11C9" w:rsidP="00BB1E65">
      <w:pPr>
        <w:pStyle w:val="ListNumber"/>
        <w:spacing w:after="0" w:line="240" w:lineRule="auto"/>
        <w:contextualSpacing w:val="0"/>
        <w:rPr>
          <w:b/>
          <w:lang w:val="en-US"/>
        </w:rPr>
      </w:pPr>
      <w:r w:rsidRPr="007B11C9">
        <w:rPr>
          <w:b/>
          <w:lang w:val="en-US"/>
        </w:rPr>
        <w:t>Voting for funds in case of dissolution</w:t>
      </w:r>
    </w:p>
    <w:p w14:paraId="237DD2E9" w14:textId="77777777" w:rsidR="002D4220" w:rsidRPr="00BB1E65" w:rsidRDefault="007B11C9" w:rsidP="00BB1E65">
      <w:pPr>
        <w:pStyle w:val="ListNumber"/>
        <w:numPr>
          <w:ilvl w:val="0"/>
          <w:numId w:val="0"/>
        </w:numPr>
        <w:spacing w:line="240" w:lineRule="auto"/>
        <w:ind w:left="360"/>
        <w:contextualSpacing w:val="0"/>
      </w:pPr>
      <w:r w:rsidRPr="007B11C9">
        <w:rPr>
          <w:lang w:val="en-US"/>
        </w:rPr>
        <w:t xml:space="preserve">Voting between </w:t>
      </w:r>
      <w:proofErr w:type="spellStart"/>
      <w:r w:rsidRPr="007B11C9">
        <w:rPr>
          <w:lang w:val="en-US"/>
        </w:rPr>
        <w:t>wateraid</w:t>
      </w:r>
      <w:proofErr w:type="spellEnd"/>
      <w:r w:rsidRPr="007B11C9">
        <w:rPr>
          <w:lang w:val="en-US"/>
        </w:rPr>
        <w:t xml:space="preserve">, charity water and </w:t>
      </w:r>
      <w:proofErr w:type="spellStart"/>
      <w:r w:rsidRPr="007B11C9">
        <w:rPr>
          <w:lang w:val="en-US"/>
        </w:rPr>
        <w:t>ingeniører</w:t>
      </w:r>
      <w:proofErr w:type="spellEnd"/>
      <w:r w:rsidRPr="007B11C9">
        <w:rPr>
          <w:lang w:val="en-US"/>
        </w:rPr>
        <w:t xml:space="preserve"> </w:t>
      </w:r>
      <w:proofErr w:type="spellStart"/>
      <w:r w:rsidRPr="007B11C9">
        <w:rPr>
          <w:lang w:val="en-US"/>
        </w:rPr>
        <w:t>uden</w:t>
      </w:r>
      <w:proofErr w:type="spellEnd"/>
      <w:r w:rsidRPr="007B11C9">
        <w:rPr>
          <w:lang w:val="en-US"/>
        </w:rPr>
        <w:t xml:space="preserve"> </w:t>
      </w:r>
      <w:proofErr w:type="spellStart"/>
      <w:r w:rsidRPr="007B11C9">
        <w:rPr>
          <w:lang w:val="en-US"/>
        </w:rPr>
        <w:t>grænser</w:t>
      </w:r>
      <w:proofErr w:type="spellEnd"/>
      <w:r w:rsidRPr="007B11C9">
        <w:rPr>
          <w:lang w:val="en-US"/>
        </w:rPr>
        <w:t xml:space="preserve">. </w:t>
      </w:r>
      <w:r w:rsidR="002D4220" w:rsidRPr="00BB1E65">
        <w:t xml:space="preserve">The last </w:t>
      </w:r>
      <w:proofErr w:type="spellStart"/>
      <w:r w:rsidR="002D4220" w:rsidRPr="00BB1E65">
        <w:t>was</w:t>
      </w:r>
      <w:proofErr w:type="spellEnd"/>
      <w:r w:rsidR="002D4220" w:rsidRPr="00BB1E65">
        <w:t xml:space="preserve"> </w:t>
      </w:r>
      <w:proofErr w:type="spellStart"/>
      <w:r w:rsidR="002D4220" w:rsidRPr="00BB1E65">
        <w:t>selected</w:t>
      </w:r>
      <w:proofErr w:type="spellEnd"/>
      <w:r w:rsidR="002D4220" w:rsidRPr="00BB1E65">
        <w:t>.</w:t>
      </w:r>
    </w:p>
    <w:p w14:paraId="2D10E7AC" w14:textId="77777777" w:rsidR="002D4220" w:rsidRPr="00947276" w:rsidRDefault="007B11C9" w:rsidP="00BB1E65">
      <w:pPr>
        <w:pStyle w:val="ListNumber"/>
        <w:contextualSpacing w:val="0"/>
        <w:rPr>
          <w:b/>
          <w:lang w:val="en-US"/>
        </w:rPr>
      </w:pPr>
      <w:r w:rsidRPr="003E7FAC">
        <w:rPr>
          <w:b/>
          <w:lang w:val="en-US"/>
        </w:rPr>
        <w:t>Presentation by Martin titled: ”</w:t>
      </w:r>
      <w:r w:rsidR="003E7FAC" w:rsidRPr="003E7FAC">
        <w:rPr>
          <w:b/>
          <w:lang w:val="en-US"/>
        </w:rPr>
        <w:t>Alternative water supply options-It’s not about history, it’s about quality</w:t>
      </w:r>
      <w:r w:rsidRPr="003E7FAC">
        <w:rPr>
          <w:b/>
          <w:lang w:val="en-US"/>
        </w:rPr>
        <w:t>”.</w:t>
      </w:r>
      <w:r w:rsidRPr="007B11C9">
        <w:rPr>
          <w:b/>
          <w:lang w:val="en-US"/>
        </w:rPr>
        <w:t xml:space="preserve"> Questions and discussion during the presentation</w:t>
      </w:r>
    </w:p>
    <w:p w14:paraId="7C947FB5" w14:textId="77777777" w:rsidR="002D4220" w:rsidRPr="00947276" w:rsidRDefault="007B11C9" w:rsidP="00BB1E65">
      <w:pPr>
        <w:pStyle w:val="ListNumber"/>
        <w:contextualSpacing w:val="0"/>
        <w:rPr>
          <w:b/>
          <w:lang w:val="en-US"/>
        </w:rPr>
      </w:pPr>
      <w:r w:rsidRPr="007B11C9">
        <w:rPr>
          <w:b/>
          <w:lang w:val="en-US"/>
        </w:rPr>
        <w:t>Trine introduced the workshop on identifying the water challenges of tomorrow</w:t>
      </w:r>
    </w:p>
    <w:p w14:paraId="67F434DE" w14:textId="77777777" w:rsidR="002D4220" w:rsidRDefault="002D4220" w:rsidP="002D4220">
      <w:pPr>
        <w:pStyle w:val="Heading1"/>
        <w:rPr>
          <w:lang w:val="en-GB"/>
        </w:rPr>
      </w:pPr>
      <w:r>
        <w:rPr>
          <w:lang w:val="en-GB"/>
        </w:rPr>
        <w:t>Workshop output</w:t>
      </w:r>
    </w:p>
    <w:p w14:paraId="1E9D1B11" w14:textId="77777777" w:rsidR="002D4220" w:rsidRDefault="002D4220" w:rsidP="002D4220">
      <w:pPr>
        <w:pStyle w:val="ListParagraph"/>
        <w:numPr>
          <w:ilvl w:val="0"/>
          <w:numId w:val="32"/>
        </w:numPr>
        <w:rPr>
          <w:b/>
          <w:lang w:val="en-GB"/>
        </w:rPr>
      </w:pPr>
      <w:r w:rsidRPr="002D4220">
        <w:rPr>
          <w:b/>
          <w:lang w:val="en-GB"/>
        </w:rPr>
        <w:t>Workshop format</w:t>
      </w:r>
    </w:p>
    <w:p w14:paraId="0C241CAB" w14:textId="77777777" w:rsidR="002D4220" w:rsidRDefault="002D4220" w:rsidP="002D4220">
      <w:pPr>
        <w:pStyle w:val="ListParagraph"/>
        <w:rPr>
          <w:lang w:val="en-GB"/>
        </w:rPr>
      </w:pPr>
      <w:r w:rsidRPr="00A41897">
        <w:rPr>
          <w:lang w:val="en-GB"/>
        </w:rPr>
        <w:t>The participants were gathered in groups to suggest water challenges of tomorrow in a broader perspective, relevant for Denmark and globally.</w:t>
      </w:r>
      <w:r w:rsidR="00A41897" w:rsidRPr="00A41897">
        <w:rPr>
          <w:lang w:val="en-GB"/>
        </w:rPr>
        <w:t xml:space="preserve"> The identified challenges were grouped in </w:t>
      </w:r>
      <w:r w:rsidR="0060342C">
        <w:rPr>
          <w:lang w:val="en-GB"/>
        </w:rPr>
        <w:t>tracks</w:t>
      </w:r>
      <w:r w:rsidR="00A41897" w:rsidRPr="00A41897">
        <w:rPr>
          <w:lang w:val="en-GB"/>
        </w:rPr>
        <w:t xml:space="preserve"> and participants chose the challenge group they feel</w:t>
      </w:r>
      <w:r w:rsidR="00947276">
        <w:rPr>
          <w:lang w:val="en-GB"/>
        </w:rPr>
        <w:t xml:space="preserve"> most</w:t>
      </w:r>
      <w:r w:rsidR="00A41897" w:rsidRPr="00A41897">
        <w:rPr>
          <w:lang w:val="en-GB"/>
        </w:rPr>
        <w:t xml:space="preserve"> strong</w:t>
      </w:r>
      <w:r w:rsidR="00947276">
        <w:rPr>
          <w:lang w:val="en-GB"/>
        </w:rPr>
        <w:t>ly</w:t>
      </w:r>
      <w:r w:rsidR="00A41897" w:rsidRPr="00A41897">
        <w:rPr>
          <w:lang w:val="en-GB"/>
        </w:rPr>
        <w:t xml:space="preserve"> about and discussed in these new groups about the role of YWP in these challenges. </w:t>
      </w:r>
    </w:p>
    <w:p w14:paraId="606C7627" w14:textId="77777777" w:rsidR="00BB25E9" w:rsidRPr="00A41897" w:rsidRDefault="00BB25E9" w:rsidP="002D4220">
      <w:pPr>
        <w:pStyle w:val="ListParagraph"/>
        <w:rPr>
          <w:lang w:val="en-GB"/>
        </w:rPr>
      </w:pPr>
    </w:p>
    <w:p w14:paraId="3BFDB28D" w14:textId="77777777" w:rsidR="002D4220" w:rsidRDefault="00A41897" w:rsidP="00A41897">
      <w:pPr>
        <w:pStyle w:val="ListParagraph"/>
        <w:numPr>
          <w:ilvl w:val="0"/>
          <w:numId w:val="32"/>
        </w:numPr>
        <w:rPr>
          <w:b/>
          <w:lang w:val="en-GB"/>
        </w:rPr>
      </w:pPr>
      <w:r w:rsidRPr="00A41897">
        <w:rPr>
          <w:b/>
          <w:lang w:val="en-GB"/>
        </w:rPr>
        <w:t>Workshop output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3969"/>
        <w:gridCol w:w="3792"/>
      </w:tblGrid>
      <w:tr w:rsidR="00A41897" w14:paraId="402B8370" w14:textId="77777777" w:rsidTr="00B50942">
        <w:tc>
          <w:tcPr>
            <w:tcW w:w="1373" w:type="dxa"/>
          </w:tcPr>
          <w:p w14:paraId="0EB792C8" w14:textId="77777777" w:rsidR="00A41897" w:rsidRDefault="0060342C" w:rsidP="00A41897">
            <w:pPr>
              <w:pStyle w:val="ListParagraph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Tracks</w:t>
            </w:r>
          </w:p>
        </w:tc>
        <w:tc>
          <w:tcPr>
            <w:tcW w:w="3969" w:type="dxa"/>
          </w:tcPr>
          <w:p w14:paraId="3386C80A" w14:textId="77777777" w:rsidR="00A41897" w:rsidRDefault="00A41897" w:rsidP="00A41897">
            <w:pPr>
              <w:pStyle w:val="ListParagraph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challenges</w:t>
            </w:r>
          </w:p>
        </w:tc>
        <w:tc>
          <w:tcPr>
            <w:tcW w:w="3792" w:type="dxa"/>
          </w:tcPr>
          <w:p w14:paraId="54B5091D" w14:textId="77777777" w:rsidR="00A41897" w:rsidRDefault="00A41897" w:rsidP="00A41897">
            <w:pPr>
              <w:pStyle w:val="ListParagraph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 of YWP</w:t>
            </w:r>
          </w:p>
        </w:tc>
      </w:tr>
      <w:tr w:rsidR="00A41897" w14:paraId="4C3358E6" w14:textId="77777777" w:rsidTr="00B50942">
        <w:trPr>
          <w:cantSplit/>
          <w:trHeight w:val="1134"/>
        </w:trPr>
        <w:tc>
          <w:tcPr>
            <w:tcW w:w="1373" w:type="dxa"/>
            <w:textDirection w:val="btLr"/>
          </w:tcPr>
          <w:p w14:paraId="605E3AB9" w14:textId="77777777" w:rsidR="00A41897" w:rsidRDefault="00A41897" w:rsidP="00F31485">
            <w:pPr>
              <w:pStyle w:val="ListParagraph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Water and </w:t>
            </w:r>
            <w:r w:rsidR="0060342C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nvironment</w:t>
            </w:r>
          </w:p>
        </w:tc>
        <w:tc>
          <w:tcPr>
            <w:tcW w:w="3969" w:type="dxa"/>
          </w:tcPr>
          <w:p w14:paraId="19FFBFA6" w14:textId="77777777" w:rsidR="00A41897" w:rsidRPr="00A41897" w:rsidRDefault="0060342C" w:rsidP="00A41897">
            <w:pPr>
              <w:pStyle w:val="ListParagraph"/>
              <w:numPr>
                <w:ilvl w:val="0"/>
                <w:numId w:val="33"/>
              </w:numPr>
              <w:ind w:left="189" w:hanging="131"/>
              <w:rPr>
                <w:lang w:val="en-GB"/>
              </w:rPr>
            </w:pPr>
            <w:r>
              <w:rPr>
                <w:lang w:val="en-GB"/>
              </w:rPr>
              <w:t>Physical water scarcity and water resource management</w:t>
            </w:r>
          </w:p>
          <w:p w14:paraId="03680120" w14:textId="77777777" w:rsidR="00A41897" w:rsidRPr="00A41897" w:rsidRDefault="00A41897" w:rsidP="004014F1">
            <w:pPr>
              <w:pStyle w:val="ListParagraph"/>
              <w:numPr>
                <w:ilvl w:val="0"/>
                <w:numId w:val="33"/>
              </w:numPr>
              <w:ind w:left="199" w:hanging="139"/>
              <w:rPr>
                <w:lang w:val="en-GB"/>
              </w:rPr>
            </w:pPr>
            <w:r w:rsidRPr="00A41897">
              <w:rPr>
                <w:lang w:val="en-GB"/>
              </w:rPr>
              <w:t>Meeting the requirements of more stringent water directives- acceptable water quality for different purpos</w:t>
            </w:r>
            <w:r w:rsidR="004014F1">
              <w:rPr>
                <w:lang w:val="en-GB"/>
              </w:rPr>
              <w:t>es from the consumers’ point of view and from the environmental point of view</w:t>
            </w:r>
          </w:p>
        </w:tc>
        <w:tc>
          <w:tcPr>
            <w:tcW w:w="3792" w:type="dxa"/>
          </w:tcPr>
          <w:p w14:paraId="47FFD67B" w14:textId="77777777" w:rsidR="00A41897" w:rsidRPr="00A41897" w:rsidRDefault="00A41897" w:rsidP="0060342C">
            <w:pPr>
              <w:pStyle w:val="ListParagraph"/>
              <w:numPr>
                <w:ilvl w:val="0"/>
                <w:numId w:val="33"/>
              </w:numPr>
              <w:ind w:left="196" w:hanging="196"/>
              <w:rPr>
                <w:lang w:val="en-GB"/>
              </w:rPr>
            </w:pPr>
            <w:r w:rsidRPr="00A41897">
              <w:rPr>
                <w:lang w:val="en-GB"/>
              </w:rPr>
              <w:t>Protect groundwater and relevant environments by collecting data (surveillance) and examining them using appropriate models</w:t>
            </w:r>
          </w:p>
          <w:p w14:paraId="3CD40CD1" w14:textId="77777777" w:rsidR="00A41897" w:rsidRPr="00A41897" w:rsidRDefault="00A41897" w:rsidP="0060342C">
            <w:pPr>
              <w:pStyle w:val="ListParagraph"/>
              <w:numPr>
                <w:ilvl w:val="0"/>
                <w:numId w:val="33"/>
              </w:numPr>
              <w:ind w:left="196" w:hanging="196"/>
              <w:rPr>
                <w:lang w:val="en-GB"/>
              </w:rPr>
            </w:pPr>
            <w:r w:rsidRPr="00A41897">
              <w:rPr>
                <w:lang w:val="en-GB"/>
              </w:rPr>
              <w:t>Impact on decision-makers. In which direction are we moving?</w:t>
            </w:r>
          </w:p>
          <w:p w14:paraId="2DFC897D" w14:textId="77777777" w:rsidR="00A41897" w:rsidRPr="00A41897" w:rsidRDefault="00A41897" w:rsidP="0060342C">
            <w:pPr>
              <w:pStyle w:val="ListParagraph"/>
              <w:numPr>
                <w:ilvl w:val="0"/>
                <w:numId w:val="33"/>
              </w:numPr>
              <w:ind w:left="196" w:hanging="196"/>
              <w:rPr>
                <w:lang w:val="en-GB"/>
              </w:rPr>
            </w:pPr>
            <w:r w:rsidRPr="00A41897">
              <w:rPr>
                <w:lang w:val="en-GB"/>
              </w:rPr>
              <w:t>How to use of technology in this scope</w:t>
            </w:r>
          </w:p>
        </w:tc>
      </w:tr>
      <w:tr w:rsidR="00A41897" w14:paraId="2C13055F" w14:textId="77777777" w:rsidTr="00B50942">
        <w:trPr>
          <w:cantSplit/>
          <w:trHeight w:val="1134"/>
        </w:trPr>
        <w:tc>
          <w:tcPr>
            <w:tcW w:w="1373" w:type="dxa"/>
            <w:textDirection w:val="btLr"/>
          </w:tcPr>
          <w:p w14:paraId="68E65D3F" w14:textId="77777777" w:rsidR="00A41897" w:rsidRDefault="0060342C" w:rsidP="00F31485">
            <w:pPr>
              <w:pStyle w:val="ListParagraph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Water &amp;climate change</w:t>
            </w:r>
          </w:p>
        </w:tc>
        <w:tc>
          <w:tcPr>
            <w:tcW w:w="3969" w:type="dxa"/>
          </w:tcPr>
          <w:p w14:paraId="68943717" w14:textId="77777777" w:rsidR="0060342C" w:rsidRPr="00A41897" w:rsidRDefault="0060342C" w:rsidP="0060342C">
            <w:pPr>
              <w:pStyle w:val="ListParagraph"/>
              <w:numPr>
                <w:ilvl w:val="0"/>
                <w:numId w:val="33"/>
              </w:numPr>
              <w:ind w:left="189" w:hanging="131"/>
              <w:rPr>
                <w:lang w:val="en-GB"/>
              </w:rPr>
            </w:pPr>
            <w:r>
              <w:rPr>
                <w:lang w:val="en-GB"/>
              </w:rPr>
              <w:t>Rising sea levels and coastal flooding</w:t>
            </w:r>
          </w:p>
          <w:p w14:paraId="19125B34" w14:textId="77777777" w:rsidR="00A41897" w:rsidRPr="0060342C" w:rsidRDefault="0060342C" w:rsidP="0060342C">
            <w:pPr>
              <w:pStyle w:val="ListParagraph"/>
              <w:numPr>
                <w:ilvl w:val="0"/>
                <w:numId w:val="33"/>
              </w:numPr>
              <w:ind w:left="199" w:hanging="139"/>
              <w:rPr>
                <w:b/>
                <w:lang w:val="en-GB"/>
              </w:rPr>
            </w:pPr>
            <w:r>
              <w:rPr>
                <w:lang w:val="en-GB"/>
              </w:rPr>
              <w:t>Changing rainfall patterns</w:t>
            </w:r>
          </w:p>
          <w:p w14:paraId="7041984E" w14:textId="77777777" w:rsidR="0060342C" w:rsidRPr="0060342C" w:rsidRDefault="0060342C" w:rsidP="0060342C">
            <w:pPr>
              <w:pStyle w:val="ListParagraph"/>
              <w:numPr>
                <w:ilvl w:val="0"/>
                <w:numId w:val="33"/>
              </w:numPr>
              <w:ind w:left="199" w:hanging="139"/>
              <w:rPr>
                <w:b/>
                <w:lang w:val="en-GB"/>
              </w:rPr>
            </w:pPr>
            <w:r>
              <w:rPr>
                <w:lang w:val="en-GB"/>
              </w:rPr>
              <w:t>Intrusion of sea water into fresh-water aquifers</w:t>
            </w:r>
          </w:p>
          <w:p w14:paraId="1F7CCDF1" w14:textId="77777777" w:rsidR="0060342C" w:rsidRPr="0060342C" w:rsidRDefault="0060342C" w:rsidP="0060342C">
            <w:pPr>
              <w:pStyle w:val="ListParagraph"/>
              <w:numPr>
                <w:ilvl w:val="0"/>
                <w:numId w:val="33"/>
              </w:numPr>
              <w:ind w:left="199" w:hanging="139"/>
              <w:rPr>
                <w:b/>
                <w:lang w:val="en-GB"/>
              </w:rPr>
            </w:pPr>
            <w:r>
              <w:rPr>
                <w:lang w:val="en-GB"/>
              </w:rPr>
              <w:t>Resilience</w:t>
            </w:r>
          </w:p>
          <w:p w14:paraId="11F555B8" w14:textId="77777777" w:rsidR="0060342C" w:rsidRDefault="0060342C" w:rsidP="0060342C">
            <w:pPr>
              <w:pStyle w:val="ListParagraph"/>
              <w:ind w:left="199"/>
              <w:rPr>
                <w:b/>
                <w:lang w:val="en-GB"/>
              </w:rPr>
            </w:pPr>
          </w:p>
        </w:tc>
        <w:tc>
          <w:tcPr>
            <w:tcW w:w="3792" w:type="dxa"/>
          </w:tcPr>
          <w:p w14:paraId="0BE62C0B" w14:textId="77777777" w:rsidR="0060342C" w:rsidRPr="0060342C" w:rsidRDefault="0060342C" w:rsidP="0060342C">
            <w:pPr>
              <w:pStyle w:val="ListParagraph"/>
              <w:numPr>
                <w:ilvl w:val="0"/>
                <w:numId w:val="33"/>
              </w:numPr>
              <w:ind w:left="196" w:hanging="196"/>
              <w:rPr>
                <w:lang w:val="en-GB"/>
              </w:rPr>
            </w:pPr>
            <w:r w:rsidRPr="0060342C">
              <w:rPr>
                <w:lang w:val="en-GB"/>
              </w:rPr>
              <w:t xml:space="preserve">Focus on discussion about consequences of climate change </w:t>
            </w:r>
          </w:p>
          <w:p w14:paraId="18345E51" w14:textId="77777777" w:rsidR="0060342C" w:rsidRDefault="0060342C" w:rsidP="0060342C">
            <w:pPr>
              <w:pStyle w:val="ListParagraph"/>
              <w:numPr>
                <w:ilvl w:val="0"/>
                <w:numId w:val="33"/>
              </w:numPr>
              <w:ind w:left="196" w:hanging="196"/>
              <w:rPr>
                <w:b/>
                <w:lang w:val="en-GB"/>
              </w:rPr>
            </w:pPr>
            <w:r w:rsidRPr="0060342C">
              <w:rPr>
                <w:lang w:val="en-GB"/>
              </w:rPr>
              <w:t>Bring knowledge that promotes mitigation, show successful solutions</w:t>
            </w:r>
          </w:p>
        </w:tc>
      </w:tr>
      <w:tr w:rsidR="00A41897" w14:paraId="3DE8BBA6" w14:textId="77777777" w:rsidTr="00B50942">
        <w:trPr>
          <w:cantSplit/>
          <w:trHeight w:val="1134"/>
        </w:trPr>
        <w:tc>
          <w:tcPr>
            <w:tcW w:w="1373" w:type="dxa"/>
            <w:textDirection w:val="btLr"/>
          </w:tcPr>
          <w:p w14:paraId="70C1CCF9" w14:textId="77777777" w:rsidR="00A41897" w:rsidRDefault="0060342C" w:rsidP="00F31485">
            <w:pPr>
              <w:pStyle w:val="ListParagraph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Water technology and innovation</w:t>
            </w:r>
          </w:p>
        </w:tc>
        <w:tc>
          <w:tcPr>
            <w:tcW w:w="3969" w:type="dxa"/>
          </w:tcPr>
          <w:p w14:paraId="55E166E4" w14:textId="77777777" w:rsidR="00A41897" w:rsidRPr="004B3972" w:rsidRDefault="0060342C" w:rsidP="004B3972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lang w:val="en-GB"/>
              </w:rPr>
            </w:pPr>
            <w:r w:rsidRPr="004B3972">
              <w:rPr>
                <w:lang w:val="en-GB"/>
              </w:rPr>
              <w:t>Water in relation to energy</w:t>
            </w:r>
          </w:p>
          <w:p w14:paraId="43350B2D" w14:textId="77777777" w:rsidR="0060342C" w:rsidRPr="004B3972" w:rsidRDefault="0060342C" w:rsidP="004B3972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lang w:val="en-GB"/>
              </w:rPr>
            </w:pPr>
            <w:r w:rsidRPr="004B3972">
              <w:rPr>
                <w:lang w:val="en-GB"/>
              </w:rPr>
              <w:t>Professional know-how and specifically including market pressures and demand vs. sustainability issues</w:t>
            </w:r>
          </w:p>
          <w:p w14:paraId="64FA88B9" w14:textId="77777777" w:rsidR="0060342C" w:rsidRPr="004B3972" w:rsidRDefault="0060342C" w:rsidP="004B3972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lang w:val="en-GB"/>
              </w:rPr>
            </w:pPr>
            <w:r w:rsidRPr="004B3972">
              <w:rPr>
                <w:lang w:val="en-GB"/>
              </w:rPr>
              <w:t>Separation of wastewater and surface water- technologies of the future</w:t>
            </w:r>
          </w:p>
          <w:p w14:paraId="7A5C1711" w14:textId="77777777" w:rsidR="004B3972" w:rsidRPr="004B3972" w:rsidRDefault="004B3972" w:rsidP="004B3972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lang w:val="en-GB"/>
              </w:rPr>
            </w:pPr>
            <w:r w:rsidRPr="004B3972">
              <w:rPr>
                <w:lang w:val="en-GB"/>
              </w:rPr>
              <w:t>All the above in relation to regulations</w:t>
            </w:r>
          </w:p>
        </w:tc>
        <w:tc>
          <w:tcPr>
            <w:tcW w:w="3792" w:type="dxa"/>
          </w:tcPr>
          <w:p w14:paraId="39EDDCAA" w14:textId="77777777" w:rsidR="00A41897" w:rsidRPr="004B3972" w:rsidRDefault="004B3972" w:rsidP="004B3972">
            <w:pPr>
              <w:pStyle w:val="ListParagraph"/>
              <w:numPr>
                <w:ilvl w:val="0"/>
                <w:numId w:val="34"/>
              </w:numPr>
              <w:ind w:left="196" w:hanging="142"/>
              <w:rPr>
                <w:lang w:val="en-GB"/>
              </w:rPr>
            </w:pPr>
            <w:r w:rsidRPr="004B3972">
              <w:rPr>
                <w:lang w:val="en-GB"/>
              </w:rPr>
              <w:t>Push for new technologies</w:t>
            </w:r>
          </w:p>
          <w:p w14:paraId="75373867" w14:textId="77777777" w:rsidR="004B3972" w:rsidRPr="004B3972" w:rsidRDefault="004B3972" w:rsidP="004B3972">
            <w:pPr>
              <w:pStyle w:val="ListParagraph"/>
              <w:numPr>
                <w:ilvl w:val="0"/>
                <w:numId w:val="34"/>
              </w:numPr>
              <w:ind w:left="196" w:hanging="142"/>
              <w:rPr>
                <w:lang w:val="en-GB"/>
              </w:rPr>
            </w:pPr>
            <w:r w:rsidRPr="004B3972">
              <w:rPr>
                <w:lang w:val="en-GB"/>
              </w:rPr>
              <w:t xml:space="preserve">Create a </w:t>
            </w:r>
            <w:r w:rsidR="00047D83">
              <w:rPr>
                <w:lang w:val="en-GB"/>
              </w:rPr>
              <w:t>platform</w:t>
            </w:r>
            <w:r w:rsidRPr="004B3972">
              <w:rPr>
                <w:lang w:val="en-GB"/>
              </w:rPr>
              <w:t xml:space="preserve"> between technology development and regulations</w:t>
            </w:r>
          </w:p>
          <w:p w14:paraId="627BAEAB" w14:textId="77777777" w:rsidR="004B3972" w:rsidRPr="004B3972" w:rsidRDefault="004B3972" w:rsidP="004B3972">
            <w:pPr>
              <w:pStyle w:val="ListParagraph"/>
              <w:numPr>
                <w:ilvl w:val="0"/>
                <w:numId w:val="34"/>
              </w:numPr>
              <w:ind w:left="196" w:hanging="142"/>
              <w:rPr>
                <w:lang w:val="en-GB"/>
              </w:rPr>
            </w:pPr>
            <w:r w:rsidRPr="004B3972">
              <w:rPr>
                <w:lang w:val="en-GB"/>
              </w:rPr>
              <w:t>Promote opening to innovation</w:t>
            </w:r>
          </w:p>
        </w:tc>
      </w:tr>
      <w:tr w:rsidR="00A41897" w14:paraId="203CBCDE" w14:textId="77777777" w:rsidTr="00B50942">
        <w:trPr>
          <w:cantSplit/>
          <w:trHeight w:val="1134"/>
        </w:trPr>
        <w:tc>
          <w:tcPr>
            <w:tcW w:w="1373" w:type="dxa"/>
            <w:textDirection w:val="btLr"/>
          </w:tcPr>
          <w:p w14:paraId="2473ADDE" w14:textId="77777777" w:rsidR="00A41897" w:rsidRDefault="00F31485" w:rsidP="00F31485">
            <w:pPr>
              <w:pStyle w:val="ListParagraph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Interdisciplinary management, communication &amp; education</w:t>
            </w:r>
          </w:p>
        </w:tc>
        <w:tc>
          <w:tcPr>
            <w:tcW w:w="3969" w:type="dxa"/>
          </w:tcPr>
          <w:p w14:paraId="04E1D9F8" w14:textId="77777777" w:rsidR="00A41897" w:rsidRPr="00F31485" w:rsidRDefault="00F31485" w:rsidP="00F31485">
            <w:pPr>
              <w:pStyle w:val="ListParagraph"/>
              <w:numPr>
                <w:ilvl w:val="0"/>
                <w:numId w:val="35"/>
              </w:numPr>
              <w:ind w:left="175" w:hanging="141"/>
              <w:rPr>
                <w:lang w:val="en-GB"/>
              </w:rPr>
            </w:pPr>
            <w:r w:rsidRPr="00F31485">
              <w:rPr>
                <w:lang w:val="en-GB"/>
              </w:rPr>
              <w:t>Holistic thinking towards sustainability</w:t>
            </w:r>
          </w:p>
          <w:p w14:paraId="6773BB09" w14:textId="77777777" w:rsidR="00F31485" w:rsidRPr="00F31485" w:rsidRDefault="00EB0278" w:rsidP="00F31485">
            <w:pPr>
              <w:pStyle w:val="ListParagraph"/>
              <w:numPr>
                <w:ilvl w:val="0"/>
                <w:numId w:val="35"/>
              </w:numPr>
              <w:ind w:left="175" w:hanging="141"/>
              <w:rPr>
                <w:lang w:val="en-GB"/>
              </w:rPr>
            </w:pPr>
            <w:r>
              <w:rPr>
                <w:lang w:val="en-GB"/>
              </w:rPr>
              <w:t>Loose</w:t>
            </w:r>
            <w:r w:rsidR="00947276">
              <w:rPr>
                <w:lang w:val="en-GB"/>
              </w:rPr>
              <w:t xml:space="preserve"> c</w:t>
            </w:r>
            <w:r w:rsidR="00F31485" w:rsidRPr="00F31485">
              <w:rPr>
                <w:lang w:val="en-GB"/>
              </w:rPr>
              <w:t>onnections between the different fields</w:t>
            </w:r>
          </w:p>
          <w:p w14:paraId="5DDB2E18" w14:textId="77777777" w:rsidR="00F31485" w:rsidRPr="00F31485" w:rsidRDefault="00F31485" w:rsidP="00F31485">
            <w:pPr>
              <w:pStyle w:val="ListParagraph"/>
              <w:numPr>
                <w:ilvl w:val="0"/>
                <w:numId w:val="35"/>
              </w:numPr>
              <w:ind w:left="175" w:hanging="141"/>
              <w:rPr>
                <w:lang w:val="en-GB"/>
              </w:rPr>
            </w:pPr>
            <w:r w:rsidRPr="00F31485">
              <w:rPr>
                <w:lang w:val="en-GB"/>
              </w:rPr>
              <w:t>Water management and acceptance issues e</w:t>
            </w:r>
            <w:r w:rsidR="00947276">
              <w:rPr>
                <w:lang w:val="en-GB"/>
              </w:rPr>
              <w:t>.</w:t>
            </w:r>
            <w:r w:rsidRPr="00F31485">
              <w:rPr>
                <w:lang w:val="en-GB"/>
              </w:rPr>
              <w:t>g. for water re-use</w:t>
            </w:r>
          </w:p>
          <w:p w14:paraId="3C844927" w14:textId="77777777" w:rsidR="00F31485" w:rsidRPr="00F31485" w:rsidRDefault="00F31485" w:rsidP="00F31485">
            <w:pPr>
              <w:pStyle w:val="ListParagraph"/>
              <w:numPr>
                <w:ilvl w:val="0"/>
                <w:numId w:val="35"/>
              </w:numPr>
              <w:ind w:left="175" w:hanging="141"/>
              <w:rPr>
                <w:lang w:val="en-GB"/>
              </w:rPr>
            </w:pPr>
            <w:r w:rsidRPr="00F31485">
              <w:rPr>
                <w:lang w:val="en-GB"/>
              </w:rPr>
              <w:t>Market pressures- cost vs. environmental issues</w:t>
            </w:r>
          </w:p>
          <w:p w14:paraId="39F72F5D" w14:textId="77777777" w:rsidR="00F31485" w:rsidRPr="00F31485" w:rsidRDefault="00F31485" w:rsidP="00F31485">
            <w:pPr>
              <w:pStyle w:val="ListParagraph"/>
              <w:numPr>
                <w:ilvl w:val="0"/>
                <w:numId w:val="35"/>
              </w:numPr>
              <w:ind w:left="175" w:hanging="141"/>
              <w:rPr>
                <w:lang w:val="en-GB"/>
              </w:rPr>
            </w:pPr>
            <w:r w:rsidRPr="00F31485">
              <w:rPr>
                <w:lang w:val="en-GB"/>
              </w:rPr>
              <w:t>People’s mentality</w:t>
            </w:r>
          </w:p>
        </w:tc>
        <w:tc>
          <w:tcPr>
            <w:tcW w:w="3792" w:type="dxa"/>
          </w:tcPr>
          <w:p w14:paraId="5AE0E697" w14:textId="77777777" w:rsidR="00A41897" w:rsidRPr="00F31485" w:rsidRDefault="00F31485" w:rsidP="00F31485">
            <w:pPr>
              <w:pStyle w:val="ListParagraph"/>
              <w:numPr>
                <w:ilvl w:val="0"/>
                <w:numId w:val="35"/>
              </w:numPr>
              <w:ind w:left="196" w:hanging="142"/>
              <w:rPr>
                <w:lang w:val="en-GB"/>
              </w:rPr>
            </w:pPr>
            <w:r w:rsidRPr="00F31485">
              <w:rPr>
                <w:lang w:val="en-GB"/>
              </w:rPr>
              <w:t>Communication and collaboration between different fields</w:t>
            </w:r>
          </w:p>
          <w:p w14:paraId="00FB069A" w14:textId="77777777" w:rsidR="00F31485" w:rsidRPr="00F31485" w:rsidRDefault="00F31485" w:rsidP="00F31485">
            <w:pPr>
              <w:pStyle w:val="ListParagraph"/>
              <w:numPr>
                <w:ilvl w:val="0"/>
                <w:numId w:val="35"/>
              </w:numPr>
              <w:ind w:left="196" w:hanging="142"/>
              <w:rPr>
                <w:lang w:val="en-GB"/>
              </w:rPr>
            </w:pPr>
            <w:r w:rsidRPr="00F31485">
              <w:rPr>
                <w:lang w:val="en-GB"/>
              </w:rPr>
              <w:t>Understanding of the need for a holistic solution</w:t>
            </w:r>
          </w:p>
          <w:p w14:paraId="3938E9F5" w14:textId="77777777" w:rsidR="00F31485" w:rsidRPr="00F31485" w:rsidRDefault="00F31485" w:rsidP="00F31485">
            <w:pPr>
              <w:pStyle w:val="ListParagraph"/>
              <w:numPr>
                <w:ilvl w:val="0"/>
                <w:numId w:val="35"/>
              </w:numPr>
              <w:ind w:left="196" w:hanging="142"/>
              <w:rPr>
                <w:lang w:val="en-GB"/>
              </w:rPr>
            </w:pPr>
            <w:r w:rsidRPr="00F31485">
              <w:rPr>
                <w:lang w:val="en-GB"/>
              </w:rPr>
              <w:t>Navigate within these boundaries using discussion platforms</w:t>
            </w:r>
          </w:p>
          <w:p w14:paraId="577435B1" w14:textId="77777777" w:rsidR="00F31485" w:rsidRDefault="00F31485" w:rsidP="00F31485">
            <w:pPr>
              <w:pStyle w:val="ListParagraph"/>
              <w:numPr>
                <w:ilvl w:val="0"/>
                <w:numId w:val="35"/>
              </w:numPr>
              <w:ind w:left="196" w:hanging="142"/>
              <w:rPr>
                <w:b/>
                <w:lang w:val="en-GB"/>
              </w:rPr>
            </w:pPr>
            <w:r w:rsidRPr="00F31485">
              <w:rPr>
                <w:lang w:val="en-GB"/>
              </w:rPr>
              <w:t>Lobby for the above</w:t>
            </w:r>
          </w:p>
        </w:tc>
      </w:tr>
      <w:tr w:rsidR="00A41897" w14:paraId="31336BDB" w14:textId="77777777" w:rsidTr="00B50942">
        <w:trPr>
          <w:cantSplit/>
          <w:trHeight w:val="1134"/>
        </w:trPr>
        <w:tc>
          <w:tcPr>
            <w:tcW w:w="1373" w:type="dxa"/>
            <w:textDirection w:val="btLr"/>
          </w:tcPr>
          <w:p w14:paraId="552643E6" w14:textId="77777777" w:rsidR="00A41897" w:rsidRDefault="00EB0278" w:rsidP="00EB0278">
            <w:pPr>
              <w:pStyle w:val="ListParagraph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Urban water management</w:t>
            </w:r>
          </w:p>
        </w:tc>
        <w:tc>
          <w:tcPr>
            <w:tcW w:w="3969" w:type="dxa"/>
          </w:tcPr>
          <w:p w14:paraId="3807B1B0" w14:textId="77777777" w:rsidR="00A41897" w:rsidRPr="00EF158E" w:rsidRDefault="00EB0278" w:rsidP="00EF158E">
            <w:pPr>
              <w:pStyle w:val="ListParagraph"/>
              <w:numPr>
                <w:ilvl w:val="0"/>
                <w:numId w:val="36"/>
              </w:numPr>
              <w:ind w:left="175" w:hanging="141"/>
              <w:rPr>
                <w:lang w:val="en-GB"/>
              </w:rPr>
            </w:pPr>
            <w:r w:rsidRPr="00EF158E">
              <w:rPr>
                <w:lang w:val="en-GB"/>
              </w:rPr>
              <w:t>Increasing urbanization</w:t>
            </w:r>
          </w:p>
          <w:p w14:paraId="1A386C54" w14:textId="77777777" w:rsidR="00EB0278" w:rsidRPr="00EF158E" w:rsidRDefault="00EF158E" w:rsidP="00EF158E">
            <w:pPr>
              <w:pStyle w:val="ListParagraph"/>
              <w:numPr>
                <w:ilvl w:val="0"/>
                <w:numId w:val="36"/>
              </w:numPr>
              <w:ind w:left="175" w:hanging="141"/>
              <w:rPr>
                <w:lang w:val="en-GB"/>
              </w:rPr>
            </w:pPr>
            <w:r w:rsidRPr="00EF158E">
              <w:rPr>
                <w:lang w:val="en-GB"/>
              </w:rPr>
              <w:t>Water demand vs. water footprint</w:t>
            </w:r>
          </w:p>
          <w:p w14:paraId="01A09F9F" w14:textId="77777777" w:rsidR="00EF158E" w:rsidRPr="00EF158E" w:rsidRDefault="00EF158E" w:rsidP="00EF158E">
            <w:pPr>
              <w:pStyle w:val="ListParagraph"/>
              <w:numPr>
                <w:ilvl w:val="0"/>
                <w:numId w:val="36"/>
              </w:numPr>
              <w:ind w:left="175" w:hanging="141"/>
              <w:rPr>
                <w:lang w:val="en-GB"/>
              </w:rPr>
            </w:pPr>
            <w:r w:rsidRPr="00EF158E">
              <w:rPr>
                <w:lang w:val="en-GB"/>
              </w:rPr>
              <w:t>Sanitation and safe water supply</w:t>
            </w:r>
          </w:p>
          <w:p w14:paraId="0A1846B8" w14:textId="77777777" w:rsidR="00EF158E" w:rsidRPr="00EF158E" w:rsidRDefault="00EF158E" w:rsidP="00EF158E">
            <w:pPr>
              <w:pStyle w:val="ListParagraph"/>
              <w:numPr>
                <w:ilvl w:val="0"/>
                <w:numId w:val="36"/>
              </w:numPr>
              <w:ind w:left="175" w:hanging="141"/>
              <w:rPr>
                <w:lang w:val="en-GB"/>
              </w:rPr>
            </w:pPr>
            <w:r w:rsidRPr="00EF158E">
              <w:rPr>
                <w:lang w:val="en-GB"/>
              </w:rPr>
              <w:t>Water infrastructure</w:t>
            </w:r>
          </w:p>
          <w:p w14:paraId="605DBDE9" w14:textId="77777777" w:rsidR="00EF158E" w:rsidRPr="00EF158E" w:rsidRDefault="00EF158E" w:rsidP="00EF158E">
            <w:pPr>
              <w:pStyle w:val="ListParagraph"/>
              <w:numPr>
                <w:ilvl w:val="0"/>
                <w:numId w:val="36"/>
              </w:numPr>
              <w:ind w:left="175" w:hanging="141"/>
              <w:rPr>
                <w:lang w:val="en-GB"/>
              </w:rPr>
            </w:pPr>
            <w:r w:rsidRPr="00EF158E">
              <w:rPr>
                <w:lang w:val="en-GB"/>
              </w:rPr>
              <w:t>Water treatment and re-use: perception, legislation, need and economy</w:t>
            </w:r>
          </w:p>
        </w:tc>
        <w:tc>
          <w:tcPr>
            <w:tcW w:w="3792" w:type="dxa"/>
          </w:tcPr>
          <w:p w14:paraId="074B7A6A" w14:textId="77777777" w:rsidR="00A41897" w:rsidRPr="00EF158E" w:rsidRDefault="00EF158E" w:rsidP="00EF158E">
            <w:pPr>
              <w:pStyle w:val="ListParagraph"/>
              <w:numPr>
                <w:ilvl w:val="0"/>
                <w:numId w:val="36"/>
              </w:numPr>
              <w:ind w:left="196" w:hanging="142"/>
              <w:rPr>
                <w:lang w:val="en-GB"/>
              </w:rPr>
            </w:pPr>
            <w:r w:rsidRPr="00EF158E">
              <w:rPr>
                <w:lang w:val="en-GB"/>
              </w:rPr>
              <w:t>Bring professional complexity together</w:t>
            </w:r>
          </w:p>
          <w:p w14:paraId="75A3D95F" w14:textId="77777777" w:rsidR="00EF158E" w:rsidRPr="00EF158E" w:rsidRDefault="00EF158E" w:rsidP="00EF158E">
            <w:pPr>
              <w:pStyle w:val="ListParagraph"/>
              <w:numPr>
                <w:ilvl w:val="0"/>
                <w:numId w:val="36"/>
              </w:numPr>
              <w:ind w:left="196" w:hanging="142"/>
              <w:rPr>
                <w:lang w:val="en-GB"/>
              </w:rPr>
            </w:pPr>
            <w:r w:rsidRPr="00EF158E">
              <w:rPr>
                <w:lang w:val="en-GB"/>
              </w:rPr>
              <w:t>Improve interdisciplinary connections</w:t>
            </w:r>
          </w:p>
          <w:p w14:paraId="29D6F970" w14:textId="77777777" w:rsidR="00EF158E" w:rsidRPr="00EF158E" w:rsidRDefault="00EF158E" w:rsidP="00EF158E">
            <w:pPr>
              <w:pStyle w:val="ListParagraph"/>
              <w:numPr>
                <w:ilvl w:val="0"/>
                <w:numId w:val="36"/>
              </w:numPr>
              <w:ind w:left="196" w:hanging="142"/>
              <w:rPr>
                <w:lang w:val="en-GB"/>
              </w:rPr>
            </w:pPr>
            <w:r w:rsidRPr="00EF158E">
              <w:rPr>
                <w:lang w:val="en-GB"/>
              </w:rPr>
              <w:t>Education</w:t>
            </w:r>
          </w:p>
          <w:p w14:paraId="372C1521" w14:textId="77777777" w:rsidR="00EF158E" w:rsidRDefault="00EF158E" w:rsidP="00EF158E">
            <w:pPr>
              <w:pStyle w:val="ListParagraph"/>
              <w:numPr>
                <w:ilvl w:val="0"/>
                <w:numId w:val="36"/>
              </w:numPr>
              <w:ind w:left="196" w:hanging="142"/>
              <w:rPr>
                <w:b/>
                <w:lang w:val="en-GB"/>
              </w:rPr>
            </w:pPr>
            <w:r w:rsidRPr="00EF158E">
              <w:rPr>
                <w:lang w:val="en-GB"/>
              </w:rPr>
              <w:t>Bring new ideas in the field</w:t>
            </w:r>
          </w:p>
        </w:tc>
      </w:tr>
    </w:tbl>
    <w:p w14:paraId="1CBD745F" w14:textId="77777777" w:rsidR="00A41897" w:rsidRDefault="00A41897" w:rsidP="00A41897">
      <w:pPr>
        <w:pStyle w:val="ListParagraph"/>
        <w:rPr>
          <w:b/>
          <w:lang w:val="en-GB"/>
        </w:rPr>
      </w:pPr>
    </w:p>
    <w:p w14:paraId="2B2622C0" w14:textId="77777777" w:rsidR="00BB25E9" w:rsidRDefault="00BB25E9" w:rsidP="00BB25E9">
      <w:pPr>
        <w:pStyle w:val="ListParagraph"/>
        <w:numPr>
          <w:ilvl w:val="0"/>
          <w:numId w:val="32"/>
        </w:numPr>
        <w:rPr>
          <w:b/>
          <w:lang w:val="en-GB"/>
        </w:rPr>
      </w:pPr>
      <w:r>
        <w:rPr>
          <w:b/>
          <w:lang w:val="en-GB"/>
        </w:rPr>
        <w:t>What now?</w:t>
      </w:r>
      <w:bookmarkStart w:id="0" w:name="_GoBack"/>
      <w:bookmarkEnd w:id="0"/>
    </w:p>
    <w:p w14:paraId="710FE91A" w14:textId="77777777" w:rsidR="00BB25E9" w:rsidRPr="00C241E4" w:rsidRDefault="00BB25E9" w:rsidP="00C241E4">
      <w:pPr>
        <w:pStyle w:val="ListParagraph"/>
        <w:rPr>
          <w:lang w:val="en-GB"/>
        </w:rPr>
      </w:pPr>
      <w:r w:rsidRPr="00C241E4">
        <w:rPr>
          <w:lang w:val="en-GB"/>
        </w:rPr>
        <w:t>The 5 tracks identified during the workshop will be the thematic tracks of the 1</w:t>
      </w:r>
      <w:r w:rsidRPr="00C241E4">
        <w:rPr>
          <w:vertAlign w:val="superscript"/>
          <w:lang w:val="en-GB"/>
        </w:rPr>
        <w:t>st</w:t>
      </w:r>
      <w:r w:rsidRPr="00C241E4">
        <w:rPr>
          <w:lang w:val="en-GB"/>
        </w:rPr>
        <w:t xml:space="preserve"> YWPDK conference in March. Participants will receive the workshop output and are invited to work in task groups and send an abstract inspired from this discussion at </w:t>
      </w:r>
      <w:hyperlink r:id="rId10" w:history="1">
        <w:r w:rsidRPr="00C241E4">
          <w:rPr>
            <w:rStyle w:val="Hyperlink"/>
            <w:lang w:val="en-GB"/>
          </w:rPr>
          <w:t>info@ywp.dk</w:t>
        </w:r>
      </w:hyperlink>
      <w:r w:rsidR="004014F1">
        <w:rPr>
          <w:lang w:val="en-GB"/>
        </w:rPr>
        <w:t xml:space="preserve"> </w:t>
      </w:r>
    </w:p>
    <w:p w14:paraId="0A6E83FC" w14:textId="77777777" w:rsidR="00BB25E9" w:rsidRPr="00C241E4" w:rsidRDefault="00BB25E9" w:rsidP="00BB25E9">
      <w:pPr>
        <w:ind w:left="360"/>
        <w:rPr>
          <w:lang w:val="en-GB"/>
        </w:rPr>
      </w:pPr>
    </w:p>
    <w:sectPr w:rsidR="00BB25E9" w:rsidRPr="00C241E4" w:rsidSect="008651F0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849E" w14:textId="77777777" w:rsidR="00185F42" w:rsidRDefault="00185F42" w:rsidP="00564B93">
      <w:pPr>
        <w:spacing w:after="0" w:line="240" w:lineRule="auto"/>
      </w:pPr>
      <w:r>
        <w:separator/>
      </w:r>
    </w:p>
  </w:endnote>
  <w:endnote w:type="continuationSeparator" w:id="0">
    <w:p w14:paraId="1BCD7975" w14:textId="77777777" w:rsidR="00185F42" w:rsidRDefault="00185F42" w:rsidP="0056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9FFA3" w14:textId="77777777" w:rsidR="00185F42" w:rsidRDefault="00185F42" w:rsidP="00564B93">
      <w:pPr>
        <w:spacing w:after="0" w:line="240" w:lineRule="auto"/>
      </w:pPr>
      <w:r>
        <w:separator/>
      </w:r>
    </w:p>
  </w:footnote>
  <w:footnote w:type="continuationSeparator" w:id="0">
    <w:p w14:paraId="2C7E9294" w14:textId="77777777" w:rsidR="00185F42" w:rsidRDefault="00185F42" w:rsidP="0056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8F9D0" w14:textId="77777777" w:rsidR="00564B93" w:rsidRPr="00564B93" w:rsidRDefault="00564B93" w:rsidP="00564B93">
    <w:pPr>
      <w:pStyle w:val="Header"/>
      <w:pBdr>
        <w:between w:val="single" w:sz="4" w:space="1" w:color="4F81BD" w:themeColor="accent1"/>
      </w:pBdr>
      <w:spacing w:line="276" w:lineRule="auto"/>
      <w:rPr>
        <w:sz w:val="24"/>
      </w:rPr>
    </w:pPr>
  </w:p>
  <w:sdt>
    <w:sdtPr>
      <w:rPr>
        <w:b/>
        <w:sz w:val="28"/>
      </w:rPr>
      <w:alias w:val="Date"/>
      <w:id w:val="77547044"/>
      <w:placeholder>
        <w:docPart w:val="BE19B732248C49418BCE04E54673166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36472AF" w14:textId="77777777" w:rsidR="00564B93" w:rsidRPr="00564B93" w:rsidRDefault="00564B9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</w:rPr>
        </w:pPr>
        <w:r w:rsidRPr="00564B93">
          <w:rPr>
            <w:b/>
            <w:sz w:val="28"/>
          </w:rPr>
          <w:t xml:space="preserve">YWPDK </w:t>
        </w:r>
        <w:r w:rsidR="0055100E">
          <w:rPr>
            <w:b/>
            <w:sz w:val="28"/>
          </w:rPr>
          <w:t>General Assembly</w:t>
        </w:r>
        <w:r w:rsidR="002D4220">
          <w:rPr>
            <w:b/>
            <w:sz w:val="28"/>
          </w:rPr>
          <w:t xml:space="preserve"> &amp; Workshop</w:t>
        </w:r>
        <w:r w:rsidR="0055100E">
          <w:rPr>
            <w:b/>
            <w:sz w:val="28"/>
          </w:rPr>
          <w:t xml:space="preserve"> Minutes</w:t>
        </w:r>
      </w:p>
    </w:sdtContent>
  </w:sdt>
  <w:p w14:paraId="2F908069" w14:textId="77777777" w:rsidR="00564B93" w:rsidRPr="00564B93" w:rsidRDefault="00564B93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044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C44A8"/>
    <w:multiLevelType w:val="hybridMultilevel"/>
    <w:tmpl w:val="6388C59C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A33B15"/>
    <w:multiLevelType w:val="hybridMultilevel"/>
    <w:tmpl w:val="ACC6AF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48AE"/>
    <w:multiLevelType w:val="hybridMultilevel"/>
    <w:tmpl w:val="DA48A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37A1"/>
    <w:multiLevelType w:val="hybridMultilevel"/>
    <w:tmpl w:val="A9E412FA"/>
    <w:lvl w:ilvl="0" w:tplc="FC829A5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739B"/>
    <w:multiLevelType w:val="hybridMultilevel"/>
    <w:tmpl w:val="947493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63DF8"/>
    <w:multiLevelType w:val="hybridMultilevel"/>
    <w:tmpl w:val="8BF00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C118E"/>
    <w:multiLevelType w:val="hybridMultilevel"/>
    <w:tmpl w:val="707CC790"/>
    <w:lvl w:ilvl="0" w:tplc="C1789C9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45101"/>
    <w:multiLevelType w:val="hybridMultilevel"/>
    <w:tmpl w:val="2AC2A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B15B8"/>
    <w:multiLevelType w:val="hybridMultilevel"/>
    <w:tmpl w:val="A9E412FA"/>
    <w:lvl w:ilvl="0" w:tplc="FC829A5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73498"/>
    <w:multiLevelType w:val="hybridMultilevel"/>
    <w:tmpl w:val="32A42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D3C65"/>
    <w:multiLevelType w:val="hybridMultilevel"/>
    <w:tmpl w:val="45E48D8A"/>
    <w:lvl w:ilvl="0" w:tplc="27DC81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573A0"/>
    <w:multiLevelType w:val="hybridMultilevel"/>
    <w:tmpl w:val="1FF4443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284C4E"/>
    <w:multiLevelType w:val="hybridMultilevel"/>
    <w:tmpl w:val="2F7E817E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97529B"/>
    <w:multiLevelType w:val="hybridMultilevel"/>
    <w:tmpl w:val="AE8CB67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9B3A37"/>
    <w:multiLevelType w:val="hybridMultilevel"/>
    <w:tmpl w:val="FE5259DA"/>
    <w:lvl w:ilvl="0" w:tplc="04060011">
      <w:start w:val="1"/>
      <w:numFmt w:val="decimal"/>
      <w:lvlText w:val="%1)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352A5F"/>
    <w:multiLevelType w:val="hybridMultilevel"/>
    <w:tmpl w:val="52BA37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31AC"/>
    <w:multiLevelType w:val="hybridMultilevel"/>
    <w:tmpl w:val="EEA619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C254C"/>
    <w:multiLevelType w:val="hybridMultilevel"/>
    <w:tmpl w:val="A4BA2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A71FC"/>
    <w:multiLevelType w:val="hybridMultilevel"/>
    <w:tmpl w:val="710C7A9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EF1694"/>
    <w:multiLevelType w:val="hybridMultilevel"/>
    <w:tmpl w:val="AB5A31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70F9F"/>
    <w:multiLevelType w:val="hybridMultilevel"/>
    <w:tmpl w:val="F24624C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7A6514"/>
    <w:multiLevelType w:val="hybridMultilevel"/>
    <w:tmpl w:val="1B0A9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F09C9"/>
    <w:multiLevelType w:val="hybridMultilevel"/>
    <w:tmpl w:val="2E5285D0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8202CA9"/>
    <w:multiLevelType w:val="hybridMultilevel"/>
    <w:tmpl w:val="F508DC3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2E1887"/>
    <w:multiLevelType w:val="hybridMultilevel"/>
    <w:tmpl w:val="67D6DF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9195A"/>
    <w:multiLevelType w:val="hybridMultilevel"/>
    <w:tmpl w:val="4C92D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A1482"/>
    <w:multiLevelType w:val="hybridMultilevel"/>
    <w:tmpl w:val="E082941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9B76C6"/>
    <w:multiLevelType w:val="hybridMultilevel"/>
    <w:tmpl w:val="9D2AD85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21D3034"/>
    <w:multiLevelType w:val="hybridMultilevel"/>
    <w:tmpl w:val="954CF776"/>
    <w:lvl w:ilvl="0" w:tplc="54280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A488A"/>
    <w:multiLevelType w:val="hybridMultilevel"/>
    <w:tmpl w:val="29DC4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34545"/>
    <w:multiLevelType w:val="hybridMultilevel"/>
    <w:tmpl w:val="7714AC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9591F"/>
    <w:multiLevelType w:val="hybridMultilevel"/>
    <w:tmpl w:val="7938FA0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D343E6"/>
    <w:multiLevelType w:val="hybridMultilevel"/>
    <w:tmpl w:val="04661E1C"/>
    <w:lvl w:ilvl="0" w:tplc="FC829A5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C7573"/>
    <w:multiLevelType w:val="hybridMultilevel"/>
    <w:tmpl w:val="3EA47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07B2D"/>
    <w:multiLevelType w:val="hybridMultilevel"/>
    <w:tmpl w:val="85DEF3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31"/>
  </w:num>
  <w:num w:numId="5">
    <w:abstractNumId w:val="11"/>
  </w:num>
  <w:num w:numId="6">
    <w:abstractNumId w:val="23"/>
  </w:num>
  <w:num w:numId="7">
    <w:abstractNumId w:val="15"/>
  </w:num>
  <w:num w:numId="8">
    <w:abstractNumId w:val="13"/>
  </w:num>
  <w:num w:numId="9">
    <w:abstractNumId w:val="5"/>
  </w:num>
  <w:num w:numId="10">
    <w:abstractNumId w:val="14"/>
  </w:num>
  <w:num w:numId="11">
    <w:abstractNumId w:val="28"/>
  </w:num>
  <w:num w:numId="12">
    <w:abstractNumId w:val="32"/>
  </w:num>
  <w:num w:numId="13">
    <w:abstractNumId w:val="12"/>
  </w:num>
  <w:num w:numId="14">
    <w:abstractNumId w:val="0"/>
  </w:num>
  <w:num w:numId="15">
    <w:abstractNumId w:val="19"/>
  </w:num>
  <w:num w:numId="16">
    <w:abstractNumId w:val="2"/>
  </w:num>
  <w:num w:numId="17">
    <w:abstractNumId w:val="35"/>
  </w:num>
  <w:num w:numId="18">
    <w:abstractNumId w:val="25"/>
  </w:num>
  <w:num w:numId="19">
    <w:abstractNumId w:val="16"/>
  </w:num>
  <w:num w:numId="20">
    <w:abstractNumId w:val="27"/>
  </w:num>
  <w:num w:numId="21">
    <w:abstractNumId w:val="21"/>
  </w:num>
  <w:num w:numId="22">
    <w:abstractNumId w:val="1"/>
  </w:num>
  <w:num w:numId="23">
    <w:abstractNumId w:val="24"/>
  </w:num>
  <w:num w:numId="24">
    <w:abstractNumId w:val="17"/>
  </w:num>
  <w:num w:numId="25">
    <w:abstractNumId w:val="3"/>
  </w:num>
  <w:num w:numId="26">
    <w:abstractNumId w:val="34"/>
  </w:num>
  <w:num w:numId="27">
    <w:abstractNumId w:val="30"/>
  </w:num>
  <w:num w:numId="28">
    <w:abstractNumId w:val="7"/>
  </w:num>
  <w:num w:numId="29">
    <w:abstractNumId w:val="4"/>
  </w:num>
  <w:num w:numId="30">
    <w:abstractNumId w:val="9"/>
  </w:num>
  <w:num w:numId="31">
    <w:abstractNumId w:val="33"/>
  </w:num>
  <w:num w:numId="32">
    <w:abstractNumId w:val="29"/>
  </w:num>
  <w:num w:numId="33">
    <w:abstractNumId w:val="6"/>
  </w:num>
  <w:num w:numId="34">
    <w:abstractNumId w:val="8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84B"/>
    <w:rsid w:val="00012F06"/>
    <w:rsid w:val="00047D83"/>
    <w:rsid w:val="00065E4A"/>
    <w:rsid w:val="00086A00"/>
    <w:rsid w:val="000909A2"/>
    <w:rsid w:val="000E0F15"/>
    <w:rsid w:val="000F5C3E"/>
    <w:rsid w:val="0011700B"/>
    <w:rsid w:val="001364D9"/>
    <w:rsid w:val="0016694C"/>
    <w:rsid w:val="00174B68"/>
    <w:rsid w:val="00185F42"/>
    <w:rsid w:val="001B281E"/>
    <w:rsid w:val="001C0E10"/>
    <w:rsid w:val="00202FBD"/>
    <w:rsid w:val="00222CE3"/>
    <w:rsid w:val="00223984"/>
    <w:rsid w:val="002D4220"/>
    <w:rsid w:val="002E0399"/>
    <w:rsid w:val="002F1DAA"/>
    <w:rsid w:val="00304282"/>
    <w:rsid w:val="003344D2"/>
    <w:rsid w:val="00334E2B"/>
    <w:rsid w:val="00362C36"/>
    <w:rsid w:val="003825FA"/>
    <w:rsid w:val="003A6BFB"/>
    <w:rsid w:val="003B31B4"/>
    <w:rsid w:val="003D5A37"/>
    <w:rsid w:val="003D61D8"/>
    <w:rsid w:val="003E193D"/>
    <w:rsid w:val="003E7FAC"/>
    <w:rsid w:val="004014F1"/>
    <w:rsid w:val="00404D64"/>
    <w:rsid w:val="00457CBA"/>
    <w:rsid w:val="0048584B"/>
    <w:rsid w:val="004B3972"/>
    <w:rsid w:val="004B3ABA"/>
    <w:rsid w:val="004B43F1"/>
    <w:rsid w:val="004C28AA"/>
    <w:rsid w:val="00500FDB"/>
    <w:rsid w:val="005212F7"/>
    <w:rsid w:val="00525F24"/>
    <w:rsid w:val="00541880"/>
    <w:rsid w:val="00541959"/>
    <w:rsid w:val="0055100E"/>
    <w:rsid w:val="00560304"/>
    <w:rsid w:val="00564B93"/>
    <w:rsid w:val="00573B52"/>
    <w:rsid w:val="005A14A7"/>
    <w:rsid w:val="005D38E9"/>
    <w:rsid w:val="005E1352"/>
    <w:rsid w:val="005F28F2"/>
    <w:rsid w:val="0060342C"/>
    <w:rsid w:val="006042EF"/>
    <w:rsid w:val="00614261"/>
    <w:rsid w:val="00663914"/>
    <w:rsid w:val="00666EE1"/>
    <w:rsid w:val="00676C34"/>
    <w:rsid w:val="00687C72"/>
    <w:rsid w:val="00690F88"/>
    <w:rsid w:val="006C2E4A"/>
    <w:rsid w:val="00704AE6"/>
    <w:rsid w:val="00711DAA"/>
    <w:rsid w:val="00715127"/>
    <w:rsid w:val="007A69B5"/>
    <w:rsid w:val="007B11C9"/>
    <w:rsid w:val="007E3BF1"/>
    <w:rsid w:val="007E748F"/>
    <w:rsid w:val="008134C8"/>
    <w:rsid w:val="008370F6"/>
    <w:rsid w:val="0084002D"/>
    <w:rsid w:val="0085786A"/>
    <w:rsid w:val="00857DFD"/>
    <w:rsid w:val="008651F0"/>
    <w:rsid w:val="00873EA0"/>
    <w:rsid w:val="008A48C9"/>
    <w:rsid w:val="008B1A8B"/>
    <w:rsid w:val="008C1D58"/>
    <w:rsid w:val="008C695C"/>
    <w:rsid w:val="008F5FEC"/>
    <w:rsid w:val="00915370"/>
    <w:rsid w:val="0092190C"/>
    <w:rsid w:val="009449F0"/>
    <w:rsid w:val="00947276"/>
    <w:rsid w:val="00953AF2"/>
    <w:rsid w:val="00961C92"/>
    <w:rsid w:val="00971E02"/>
    <w:rsid w:val="00992268"/>
    <w:rsid w:val="00992AE1"/>
    <w:rsid w:val="009A0D4D"/>
    <w:rsid w:val="009B48AF"/>
    <w:rsid w:val="00A02F50"/>
    <w:rsid w:val="00A23691"/>
    <w:rsid w:val="00A41897"/>
    <w:rsid w:val="00A678AE"/>
    <w:rsid w:val="00AC057C"/>
    <w:rsid w:val="00AE439E"/>
    <w:rsid w:val="00AE446A"/>
    <w:rsid w:val="00B11109"/>
    <w:rsid w:val="00B24A0D"/>
    <w:rsid w:val="00B41BEF"/>
    <w:rsid w:val="00B50942"/>
    <w:rsid w:val="00B52486"/>
    <w:rsid w:val="00B7235A"/>
    <w:rsid w:val="00BA05A6"/>
    <w:rsid w:val="00BB1E65"/>
    <w:rsid w:val="00BB25E9"/>
    <w:rsid w:val="00BF3E79"/>
    <w:rsid w:val="00C241E4"/>
    <w:rsid w:val="00C27406"/>
    <w:rsid w:val="00C9645F"/>
    <w:rsid w:val="00CB03BD"/>
    <w:rsid w:val="00CC25EC"/>
    <w:rsid w:val="00CC378D"/>
    <w:rsid w:val="00D178E7"/>
    <w:rsid w:val="00D351DC"/>
    <w:rsid w:val="00D93699"/>
    <w:rsid w:val="00DA0B83"/>
    <w:rsid w:val="00DA18FD"/>
    <w:rsid w:val="00DD0152"/>
    <w:rsid w:val="00DD0A69"/>
    <w:rsid w:val="00DF43F9"/>
    <w:rsid w:val="00E061B3"/>
    <w:rsid w:val="00E35731"/>
    <w:rsid w:val="00E63E51"/>
    <w:rsid w:val="00EB0278"/>
    <w:rsid w:val="00EF158E"/>
    <w:rsid w:val="00EF318E"/>
    <w:rsid w:val="00F31485"/>
    <w:rsid w:val="00F3264C"/>
    <w:rsid w:val="00F55CC9"/>
    <w:rsid w:val="00F970E1"/>
    <w:rsid w:val="00F97743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21F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93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D6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Number">
    <w:name w:val="List Number"/>
    <w:basedOn w:val="Normal"/>
    <w:uiPriority w:val="99"/>
    <w:unhideWhenUsed/>
    <w:rsid w:val="0055100E"/>
    <w:pPr>
      <w:numPr>
        <w:numId w:val="14"/>
      </w:numPr>
      <w:contextualSpacing/>
    </w:pPr>
    <w:rPr>
      <w:lang w:val="da-DK"/>
    </w:rPr>
  </w:style>
  <w:style w:type="table" w:styleId="TableGrid">
    <w:name w:val="Table Grid"/>
    <w:basedOn w:val="TableNormal"/>
    <w:uiPriority w:val="59"/>
    <w:rsid w:val="00A4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25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27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276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93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D6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Number">
    <w:name w:val="List Number"/>
    <w:basedOn w:val="Normal"/>
    <w:uiPriority w:val="99"/>
    <w:unhideWhenUsed/>
    <w:rsid w:val="0055100E"/>
    <w:pPr>
      <w:numPr>
        <w:numId w:val="14"/>
      </w:numPr>
      <w:contextualSpacing/>
    </w:pPr>
    <w:rPr>
      <w:lang w:val="da-DK"/>
    </w:rPr>
  </w:style>
  <w:style w:type="table" w:styleId="TableGrid">
    <w:name w:val="Table Grid"/>
    <w:basedOn w:val="TableNormal"/>
    <w:uiPriority w:val="59"/>
    <w:rsid w:val="00A4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25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27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27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info@ywp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19B732248C49418BCE04E54673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54AC-C8AA-4D33-864D-CBFF56D1D94F}"/>
      </w:docPartPr>
      <w:docPartBody>
        <w:p w:rsidR="00786948" w:rsidRDefault="00082FC1" w:rsidP="00082FC1">
          <w:pPr>
            <w:pStyle w:val="BE19B732248C49418BCE04E54673166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FC1"/>
    <w:rsid w:val="00052177"/>
    <w:rsid w:val="00082FC1"/>
    <w:rsid w:val="0049594B"/>
    <w:rsid w:val="007728F8"/>
    <w:rsid w:val="00786948"/>
    <w:rsid w:val="00AA7AA0"/>
    <w:rsid w:val="00AB79C6"/>
    <w:rsid w:val="00D251CE"/>
    <w:rsid w:val="00D44A90"/>
    <w:rsid w:val="00E1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EFD47E1544DC1AE85235AFBC006BF">
    <w:name w:val="A7DEFD47E1544DC1AE85235AFBC006BF"/>
    <w:rsid w:val="00082FC1"/>
  </w:style>
  <w:style w:type="paragraph" w:customStyle="1" w:styleId="55B67F0F000546EFA0C020656782C6CC">
    <w:name w:val="55B67F0F000546EFA0C020656782C6CC"/>
    <w:rsid w:val="00082FC1"/>
  </w:style>
  <w:style w:type="paragraph" w:customStyle="1" w:styleId="CCCE1B7ACF90434C9E238B7F6146D5CE">
    <w:name w:val="CCCE1B7ACF90434C9E238B7F6146D5CE"/>
    <w:rsid w:val="00082FC1"/>
  </w:style>
  <w:style w:type="paragraph" w:customStyle="1" w:styleId="BE19B732248C49418BCE04E546731663">
    <w:name w:val="BE19B732248C49418BCE04E546731663"/>
    <w:rsid w:val="00082F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YWPDK General Assembly &amp; Workshop Minutes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89AA95-8E1D-0A4B-9D85-A6EA2229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Tatari</dc:creator>
  <cp:lastModifiedBy>Gudny Bredtoft</cp:lastModifiedBy>
  <cp:revision>4</cp:revision>
  <dcterms:created xsi:type="dcterms:W3CDTF">2014-12-17T11:24:00Z</dcterms:created>
  <dcterms:modified xsi:type="dcterms:W3CDTF">2014-12-18T18:38:00Z</dcterms:modified>
</cp:coreProperties>
</file>